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E35F7AE" w14:textId="77777777" w:rsidR="00FE392D" w:rsidRPr="00FE392D" w:rsidRDefault="00FE392D" w:rsidP="00FE392D">
      <w:pPr>
        <w:rPr>
          <w:rFonts w:ascii="Cambria Math" w:hAnsi="Cambria Math" w:cs="Cambria Math"/>
        </w:rPr>
      </w:pPr>
      <w:proofErr w:type="spellStart"/>
      <w:r w:rsidRPr="00FE392D">
        <w:rPr>
          <w:rFonts w:ascii="Cambria Math" w:hAnsi="Cambria Math" w:cs="Cambria Math"/>
        </w:rPr>
        <w:t>kvalitný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materiál</w:t>
      </w:r>
      <w:proofErr w:type="spellEnd"/>
      <w:r w:rsidRPr="00FE392D">
        <w:rPr>
          <w:rFonts w:ascii="Cambria Math" w:hAnsi="Cambria Math" w:cs="Cambria Math"/>
        </w:rPr>
        <w:t xml:space="preserve">: </w:t>
      </w:r>
      <w:proofErr w:type="spellStart"/>
      <w:r w:rsidRPr="00FE392D">
        <w:rPr>
          <w:rFonts w:ascii="Cambria Math" w:hAnsi="Cambria Math" w:cs="Cambria Math"/>
        </w:rPr>
        <w:t>podstavec</w:t>
      </w:r>
      <w:proofErr w:type="spellEnd"/>
      <w:r w:rsidRPr="00FE392D">
        <w:rPr>
          <w:rFonts w:ascii="Cambria Math" w:hAnsi="Cambria Math" w:cs="Cambria Math"/>
        </w:rPr>
        <w:t xml:space="preserve"> z </w:t>
      </w:r>
      <w:proofErr w:type="spellStart"/>
      <w:r w:rsidRPr="00FE392D">
        <w:rPr>
          <w:rFonts w:ascii="Cambria Math" w:hAnsi="Cambria Math" w:cs="Cambria Math"/>
        </w:rPr>
        <w:t>gumového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dreva</w:t>
      </w:r>
      <w:proofErr w:type="spellEnd"/>
      <w:r w:rsidRPr="00FE392D">
        <w:rPr>
          <w:rFonts w:ascii="Cambria Math" w:hAnsi="Cambria Math" w:cs="Cambria Math"/>
        </w:rPr>
        <w:t xml:space="preserve">, </w:t>
      </w:r>
      <w:proofErr w:type="spellStart"/>
      <w:r w:rsidRPr="00FE392D">
        <w:rPr>
          <w:rFonts w:ascii="Cambria Math" w:hAnsi="Cambria Math" w:cs="Cambria Math"/>
        </w:rPr>
        <w:t>porcelánový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kryt</w:t>
      </w:r>
      <w:proofErr w:type="spellEnd"/>
    </w:p>
    <w:p w14:paraId="376BAB59" w14:textId="77777777" w:rsidR="00FE392D" w:rsidRPr="00FE392D" w:rsidRDefault="00FE392D" w:rsidP="00FE392D">
      <w:pPr>
        <w:rPr>
          <w:rFonts w:ascii="Cambria Math" w:hAnsi="Cambria Math" w:cs="Cambria Math"/>
        </w:rPr>
      </w:pPr>
      <w:proofErr w:type="spellStart"/>
      <w:r w:rsidRPr="00FE392D">
        <w:rPr>
          <w:rFonts w:ascii="Cambria Math" w:hAnsi="Cambria Math" w:cs="Cambria Math"/>
        </w:rPr>
        <w:t>kapacita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nádoby</w:t>
      </w:r>
      <w:proofErr w:type="spellEnd"/>
      <w:r w:rsidRPr="00FE392D">
        <w:rPr>
          <w:rFonts w:ascii="Cambria Math" w:hAnsi="Cambria Math" w:cs="Cambria Math"/>
        </w:rPr>
        <w:t>: 280 ml</w:t>
      </w:r>
    </w:p>
    <w:p w14:paraId="389946B4" w14:textId="77777777" w:rsidR="00FE392D" w:rsidRPr="00FE392D" w:rsidRDefault="00FE392D" w:rsidP="00FE392D">
      <w:pPr>
        <w:rPr>
          <w:rFonts w:ascii="Cambria Math" w:hAnsi="Cambria Math" w:cs="Cambria Math"/>
        </w:rPr>
      </w:pPr>
      <w:proofErr w:type="spellStart"/>
      <w:r w:rsidRPr="00FE392D">
        <w:rPr>
          <w:rFonts w:ascii="Cambria Math" w:hAnsi="Cambria Math" w:cs="Cambria Math"/>
        </w:rPr>
        <w:t>zvlhčovanie</w:t>
      </w:r>
      <w:proofErr w:type="spellEnd"/>
      <w:r w:rsidRPr="00FE392D">
        <w:rPr>
          <w:rFonts w:ascii="Cambria Math" w:hAnsi="Cambria Math" w:cs="Cambria Math"/>
        </w:rPr>
        <w:t>: 15-20 ml / h</w:t>
      </w:r>
    </w:p>
    <w:p w14:paraId="6B3A4B45" w14:textId="77777777" w:rsidR="00FE392D" w:rsidRPr="00FE392D" w:rsidRDefault="00FE392D" w:rsidP="00FE392D">
      <w:pPr>
        <w:rPr>
          <w:rFonts w:ascii="Cambria Math" w:hAnsi="Cambria Math" w:cs="Cambria Math"/>
        </w:rPr>
      </w:pPr>
      <w:proofErr w:type="spellStart"/>
      <w:r w:rsidRPr="00FE392D">
        <w:rPr>
          <w:rFonts w:ascii="Cambria Math" w:hAnsi="Cambria Math" w:cs="Cambria Math"/>
        </w:rPr>
        <w:t>priebežné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alebo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cyklické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zvlhčovanie</w:t>
      </w:r>
      <w:proofErr w:type="spellEnd"/>
      <w:r w:rsidRPr="00FE392D">
        <w:rPr>
          <w:rFonts w:ascii="Cambria Math" w:hAnsi="Cambria Math" w:cs="Cambria Math"/>
        </w:rPr>
        <w:t xml:space="preserve"> (30 sec </w:t>
      </w:r>
      <w:proofErr w:type="spellStart"/>
      <w:r w:rsidRPr="00FE392D">
        <w:rPr>
          <w:rFonts w:ascii="Cambria Math" w:hAnsi="Cambria Math" w:cs="Cambria Math"/>
        </w:rPr>
        <w:t>on</w:t>
      </w:r>
      <w:proofErr w:type="spellEnd"/>
      <w:r w:rsidRPr="00FE392D">
        <w:rPr>
          <w:rFonts w:ascii="Cambria Math" w:hAnsi="Cambria Math" w:cs="Cambria Math"/>
        </w:rPr>
        <w:t xml:space="preserve">/ 30 sec </w:t>
      </w:r>
      <w:proofErr w:type="spellStart"/>
      <w:r w:rsidRPr="00FE392D">
        <w:rPr>
          <w:rFonts w:ascii="Cambria Math" w:hAnsi="Cambria Math" w:cs="Cambria Math"/>
        </w:rPr>
        <w:t>off</w:t>
      </w:r>
      <w:proofErr w:type="spellEnd"/>
      <w:r w:rsidRPr="00FE392D">
        <w:rPr>
          <w:rFonts w:ascii="Cambria Math" w:hAnsi="Cambria Math" w:cs="Cambria Math"/>
        </w:rPr>
        <w:t>)</w:t>
      </w:r>
    </w:p>
    <w:p w14:paraId="366674C7" w14:textId="77777777" w:rsidR="00FE392D" w:rsidRPr="00FE392D" w:rsidRDefault="00FE392D" w:rsidP="00FE392D">
      <w:pPr>
        <w:rPr>
          <w:rFonts w:ascii="Cambria Math" w:hAnsi="Cambria Math" w:cs="Cambria Math"/>
        </w:rPr>
      </w:pPr>
      <w:proofErr w:type="spellStart"/>
      <w:r w:rsidRPr="00FE392D">
        <w:rPr>
          <w:rFonts w:ascii="Cambria Math" w:hAnsi="Cambria Math" w:cs="Cambria Math"/>
        </w:rPr>
        <w:t>voliteľný</w:t>
      </w:r>
      <w:proofErr w:type="spellEnd"/>
      <w:r w:rsidRPr="00FE392D">
        <w:rPr>
          <w:rFonts w:ascii="Cambria Math" w:hAnsi="Cambria Math" w:cs="Cambria Math"/>
        </w:rPr>
        <w:t xml:space="preserve"> 1, 3, </w:t>
      </w:r>
      <w:proofErr w:type="spellStart"/>
      <w:r w:rsidRPr="00FE392D">
        <w:rPr>
          <w:rFonts w:ascii="Cambria Math" w:hAnsi="Cambria Math" w:cs="Cambria Math"/>
        </w:rPr>
        <w:t>alebo</w:t>
      </w:r>
      <w:proofErr w:type="spellEnd"/>
      <w:r w:rsidRPr="00FE392D">
        <w:rPr>
          <w:rFonts w:ascii="Cambria Math" w:hAnsi="Cambria Math" w:cs="Cambria Math"/>
        </w:rPr>
        <w:t xml:space="preserve"> 8 h </w:t>
      </w:r>
      <w:proofErr w:type="spellStart"/>
      <w:r w:rsidRPr="00FE392D">
        <w:rPr>
          <w:rFonts w:ascii="Cambria Math" w:hAnsi="Cambria Math" w:cs="Cambria Math"/>
        </w:rPr>
        <w:t>časovač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vypnutia</w:t>
      </w:r>
      <w:proofErr w:type="spellEnd"/>
    </w:p>
    <w:p w14:paraId="139AC08D" w14:textId="77777777" w:rsidR="00FE392D" w:rsidRPr="00FE392D" w:rsidRDefault="00FE392D" w:rsidP="00FE392D">
      <w:pPr>
        <w:rPr>
          <w:rFonts w:ascii="Cambria Math" w:hAnsi="Cambria Math" w:cs="Cambria Math"/>
        </w:rPr>
      </w:pPr>
      <w:r w:rsidRPr="00FE392D">
        <w:rPr>
          <w:rFonts w:ascii="Cambria Math" w:hAnsi="Cambria Math" w:cs="Cambria Math"/>
        </w:rPr>
        <w:t xml:space="preserve">LED </w:t>
      </w:r>
      <w:proofErr w:type="spellStart"/>
      <w:r w:rsidRPr="00FE392D">
        <w:rPr>
          <w:rFonts w:ascii="Cambria Math" w:hAnsi="Cambria Math" w:cs="Cambria Math"/>
        </w:rPr>
        <w:t>kontrolky</w:t>
      </w:r>
      <w:proofErr w:type="spellEnd"/>
    </w:p>
    <w:p w14:paraId="32D994ED" w14:textId="77777777" w:rsidR="00FE392D" w:rsidRPr="00FE392D" w:rsidRDefault="00FE392D" w:rsidP="00FE392D">
      <w:pPr>
        <w:rPr>
          <w:rFonts w:ascii="Cambria Math" w:hAnsi="Cambria Math" w:cs="Cambria Math"/>
        </w:rPr>
      </w:pPr>
      <w:proofErr w:type="spellStart"/>
      <w:r w:rsidRPr="00FE392D">
        <w:rPr>
          <w:rFonts w:ascii="Cambria Math" w:hAnsi="Cambria Math" w:cs="Cambria Math"/>
        </w:rPr>
        <w:t>teplé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biele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svetlo</w:t>
      </w:r>
      <w:proofErr w:type="spellEnd"/>
      <w:r w:rsidRPr="00FE392D">
        <w:rPr>
          <w:rFonts w:ascii="Cambria Math" w:hAnsi="Cambria Math" w:cs="Cambria Math"/>
        </w:rPr>
        <w:t xml:space="preserve"> s 2 </w:t>
      </w:r>
      <w:proofErr w:type="spellStart"/>
      <w:r w:rsidRPr="00FE392D">
        <w:rPr>
          <w:rFonts w:ascii="Cambria Math" w:hAnsi="Cambria Math" w:cs="Cambria Math"/>
        </w:rPr>
        <w:t>stupňami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svietivosti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alebo</w:t>
      </w:r>
      <w:proofErr w:type="spellEnd"/>
      <w:r w:rsidRPr="00FE392D">
        <w:rPr>
          <w:rFonts w:ascii="Cambria Math" w:hAnsi="Cambria Math" w:cs="Cambria Math"/>
        </w:rPr>
        <w:t xml:space="preserve"> s </w:t>
      </w:r>
      <w:proofErr w:type="spellStart"/>
      <w:r w:rsidRPr="00FE392D">
        <w:rPr>
          <w:rFonts w:ascii="Cambria Math" w:hAnsi="Cambria Math" w:cs="Cambria Math"/>
        </w:rPr>
        <w:t>jemným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pulzujúcim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svetlom</w:t>
      </w:r>
      <w:proofErr w:type="spellEnd"/>
    </w:p>
    <w:p w14:paraId="6033084F" w14:textId="77777777" w:rsidR="00FE392D" w:rsidRPr="00FE392D" w:rsidRDefault="00FE392D" w:rsidP="00FE392D">
      <w:pPr>
        <w:rPr>
          <w:rFonts w:ascii="Cambria Math" w:hAnsi="Cambria Math" w:cs="Cambria Math"/>
        </w:rPr>
      </w:pPr>
      <w:proofErr w:type="spellStart"/>
      <w:r w:rsidRPr="00FE392D">
        <w:rPr>
          <w:rFonts w:ascii="Cambria Math" w:hAnsi="Cambria Math" w:cs="Cambria Math"/>
        </w:rPr>
        <w:t>priebežné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slabnutie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svietivosti</w:t>
      </w:r>
      <w:proofErr w:type="spellEnd"/>
      <w:r w:rsidRPr="00FE392D">
        <w:rPr>
          <w:rFonts w:ascii="Cambria Math" w:hAnsi="Cambria Math" w:cs="Cambria Math"/>
        </w:rPr>
        <w:t xml:space="preserve"> (30 min) </w:t>
      </w:r>
      <w:proofErr w:type="spellStart"/>
      <w:r w:rsidRPr="00FE392D">
        <w:rPr>
          <w:rFonts w:ascii="Cambria Math" w:hAnsi="Cambria Math" w:cs="Cambria Math"/>
        </w:rPr>
        <w:t>pre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uľahčenie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zaspávania</w:t>
      </w:r>
      <w:proofErr w:type="spellEnd"/>
    </w:p>
    <w:p w14:paraId="20D2B217" w14:textId="77777777" w:rsidR="00FE392D" w:rsidRPr="00FE392D" w:rsidRDefault="00FE392D" w:rsidP="00FE392D">
      <w:pPr>
        <w:rPr>
          <w:rFonts w:ascii="Cambria Math" w:hAnsi="Cambria Math" w:cs="Cambria Math"/>
        </w:rPr>
      </w:pPr>
      <w:proofErr w:type="spellStart"/>
      <w:r w:rsidRPr="00FE392D">
        <w:rPr>
          <w:rFonts w:ascii="Cambria Math" w:hAnsi="Cambria Math" w:cs="Cambria Math"/>
        </w:rPr>
        <w:t>pri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nedostatku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vody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alebo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gramStart"/>
      <w:r w:rsidRPr="00FE392D">
        <w:rPr>
          <w:rFonts w:ascii="Cambria Math" w:hAnsi="Cambria Math" w:cs="Cambria Math"/>
        </w:rPr>
        <w:t>na</w:t>
      </w:r>
      <w:proofErr w:type="gramEnd"/>
      <w:r w:rsidRPr="00FE392D">
        <w:rPr>
          <w:rFonts w:ascii="Cambria Math" w:hAnsi="Cambria Math" w:cs="Cambria Math"/>
        </w:rPr>
        <w:t xml:space="preserve"> konci </w:t>
      </w:r>
      <w:proofErr w:type="spellStart"/>
      <w:r w:rsidRPr="00FE392D">
        <w:rPr>
          <w:rFonts w:ascii="Cambria Math" w:hAnsi="Cambria Math" w:cs="Cambria Math"/>
        </w:rPr>
        <w:t>načasovaného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cyklu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sa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vypne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zvlhčovanie</w:t>
      </w:r>
      <w:proofErr w:type="spellEnd"/>
      <w:r w:rsidRPr="00FE392D">
        <w:rPr>
          <w:rFonts w:ascii="Cambria Math" w:hAnsi="Cambria Math" w:cs="Cambria Math"/>
        </w:rPr>
        <w:t xml:space="preserve"> aj </w:t>
      </w:r>
      <w:proofErr w:type="spellStart"/>
      <w:r w:rsidRPr="00FE392D">
        <w:rPr>
          <w:rFonts w:ascii="Cambria Math" w:hAnsi="Cambria Math" w:cs="Cambria Math"/>
        </w:rPr>
        <w:t>osvetlenie</w:t>
      </w:r>
      <w:proofErr w:type="spellEnd"/>
    </w:p>
    <w:p w14:paraId="37634C3E" w14:textId="4E06EBB4" w:rsidR="00481B83" w:rsidRPr="00C34403" w:rsidRDefault="00FE392D" w:rsidP="00FE392D">
      <w:proofErr w:type="spellStart"/>
      <w:r w:rsidRPr="00FE392D">
        <w:rPr>
          <w:rFonts w:ascii="Cambria Math" w:hAnsi="Cambria Math" w:cs="Cambria Math"/>
        </w:rPr>
        <w:t>napájanie</w:t>
      </w:r>
      <w:proofErr w:type="spellEnd"/>
      <w:r w:rsidRPr="00FE392D">
        <w:rPr>
          <w:rFonts w:ascii="Cambria Math" w:hAnsi="Cambria Math" w:cs="Cambria Math"/>
        </w:rPr>
        <w:t xml:space="preserve">: </w:t>
      </w:r>
      <w:proofErr w:type="spellStart"/>
      <w:r w:rsidRPr="00FE392D">
        <w:rPr>
          <w:rFonts w:ascii="Cambria Math" w:hAnsi="Cambria Math" w:cs="Cambria Math"/>
        </w:rPr>
        <w:t>sieťový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adaptér</w:t>
      </w:r>
      <w:proofErr w:type="spellEnd"/>
      <w:r w:rsidRPr="00FE392D">
        <w:rPr>
          <w:rFonts w:ascii="Cambria Math" w:hAnsi="Cambria Math" w:cs="Cambria Math"/>
        </w:rPr>
        <w:t xml:space="preserve"> na </w:t>
      </w:r>
      <w:proofErr w:type="spellStart"/>
      <w:r w:rsidRPr="00FE392D">
        <w:rPr>
          <w:rFonts w:ascii="Cambria Math" w:hAnsi="Cambria Math" w:cs="Cambria Math"/>
        </w:rPr>
        <w:t>vnútorné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použitie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je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príslušenstvom</w:t>
      </w:r>
      <w:proofErr w:type="spellEnd"/>
      <w:r w:rsidRPr="00FE392D">
        <w:rPr>
          <w:rFonts w:ascii="Cambria Math" w:hAnsi="Cambria Math" w:cs="Cambria Math"/>
        </w:rPr>
        <w:t xml:space="preserve"> (</w:t>
      </w:r>
      <w:proofErr w:type="spellStart"/>
      <w:r w:rsidRPr="00FE392D">
        <w:rPr>
          <w:rFonts w:ascii="Cambria Math" w:hAnsi="Cambria Math" w:cs="Cambria Math"/>
        </w:rPr>
        <w:t>adaptér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je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zabalený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gramStart"/>
      <w:r w:rsidRPr="00FE392D">
        <w:rPr>
          <w:rFonts w:ascii="Cambria Math" w:hAnsi="Cambria Math" w:cs="Cambria Math"/>
        </w:rPr>
        <w:t>a</w:t>
      </w:r>
      <w:proofErr w:type="gram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umiestnený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do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vnútra</w:t>
      </w:r>
      <w:proofErr w:type="spellEnd"/>
      <w:r w:rsidRPr="00FE392D">
        <w:rPr>
          <w:rFonts w:ascii="Cambria Math" w:hAnsi="Cambria Math" w:cs="Cambria Math"/>
        </w:rPr>
        <w:t xml:space="preserve"> </w:t>
      </w:r>
      <w:proofErr w:type="spellStart"/>
      <w:r w:rsidRPr="00FE392D">
        <w:rPr>
          <w:rFonts w:ascii="Cambria Math" w:hAnsi="Cambria Math" w:cs="Cambria Math"/>
        </w:rPr>
        <w:t>prístroja</w:t>
      </w:r>
      <w:proofErr w:type="spellEnd"/>
      <w:r w:rsidRPr="00FE392D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2407C"/>
    <w:rsid w:val="00252C84"/>
    <w:rsid w:val="00283A8F"/>
    <w:rsid w:val="00287999"/>
    <w:rsid w:val="002F5A9B"/>
    <w:rsid w:val="00325669"/>
    <w:rsid w:val="003637D6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337C0"/>
    <w:rsid w:val="0065119B"/>
    <w:rsid w:val="00652C7D"/>
    <w:rsid w:val="006635F9"/>
    <w:rsid w:val="00680A82"/>
    <w:rsid w:val="006B2A4F"/>
    <w:rsid w:val="006C6347"/>
    <w:rsid w:val="006F3BC6"/>
    <w:rsid w:val="00726F10"/>
    <w:rsid w:val="00732133"/>
    <w:rsid w:val="00732375"/>
    <w:rsid w:val="00743327"/>
    <w:rsid w:val="00793CD7"/>
    <w:rsid w:val="00805CA1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5951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2023-01-11T09:53:00Z</dcterms:created>
  <dcterms:modified xsi:type="dcterms:W3CDTF">2023-01-11T09:53:00Z</dcterms:modified>
</cp:coreProperties>
</file>